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49E" w:rsidRDefault="007E4ABA" w:rsidP="007E4ABA">
      <w:pPr>
        <w:jc w:val="center"/>
        <w:rPr>
          <w:sz w:val="28"/>
          <w:szCs w:val="28"/>
        </w:rPr>
      </w:pPr>
      <w:r w:rsidRPr="0040280F">
        <w:rPr>
          <w:sz w:val="28"/>
          <w:szCs w:val="28"/>
        </w:rPr>
        <w:t xml:space="preserve">АДМИНИСТРАЦИЯ </w:t>
      </w:r>
      <w:r w:rsidR="0043249E" w:rsidRPr="0040280F">
        <w:rPr>
          <w:sz w:val="28"/>
          <w:szCs w:val="28"/>
        </w:rPr>
        <w:t>РАБОЧЕГО ПОСЕЛКА ДОРОГИНО</w:t>
      </w:r>
      <w:r w:rsidR="0040280F">
        <w:rPr>
          <w:sz w:val="28"/>
          <w:szCs w:val="28"/>
        </w:rPr>
        <w:t xml:space="preserve"> ЧЕРЕПАНОВСКОГО РАЙОНА НОВОСИБИРСКОЙ ОБЛАСТИ</w:t>
      </w:r>
    </w:p>
    <w:p w:rsidR="0040280F" w:rsidRDefault="0040280F" w:rsidP="0040280F">
      <w:pPr>
        <w:rPr>
          <w:sz w:val="28"/>
          <w:szCs w:val="28"/>
        </w:rPr>
      </w:pPr>
    </w:p>
    <w:p w:rsidR="0040280F" w:rsidRDefault="0040280F" w:rsidP="0040280F">
      <w:pPr>
        <w:rPr>
          <w:sz w:val="28"/>
          <w:szCs w:val="28"/>
        </w:rPr>
      </w:pPr>
    </w:p>
    <w:p w:rsidR="007E4ABA" w:rsidRPr="0040280F" w:rsidRDefault="007E4ABA" w:rsidP="0040280F">
      <w:pPr>
        <w:jc w:val="center"/>
        <w:rPr>
          <w:sz w:val="36"/>
          <w:szCs w:val="36"/>
        </w:rPr>
      </w:pPr>
      <w:r w:rsidRPr="0040280F">
        <w:rPr>
          <w:sz w:val="36"/>
          <w:szCs w:val="36"/>
        </w:rPr>
        <w:t>ПОСТАНОВЛЕНИЕ</w:t>
      </w:r>
    </w:p>
    <w:p w:rsidR="0040280F" w:rsidRDefault="0040280F" w:rsidP="0040280F">
      <w:pPr>
        <w:rPr>
          <w:b/>
          <w:sz w:val="28"/>
          <w:szCs w:val="28"/>
        </w:rPr>
      </w:pPr>
    </w:p>
    <w:p w:rsidR="007E4ABA" w:rsidRPr="007837E7" w:rsidRDefault="007E4ABA" w:rsidP="0040280F">
      <w:pPr>
        <w:jc w:val="center"/>
        <w:rPr>
          <w:sz w:val="28"/>
          <w:szCs w:val="28"/>
        </w:rPr>
      </w:pPr>
      <w:r w:rsidRPr="007837E7">
        <w:rPr>
          <w:sz w:val="28"/>
          <w:szCs w:val="28"/>
        </w:rPr>
        <w:t xml:space="preserve">от </w:t>
      </w:r>
      <w:r w:rsidR="004B34BE">
        <w:rPr>
          <w:sz w:val="28"/>
          <w:szCs w:val="28"/>
        </w:rPr>
        <w:t>29</w:t>
      </w:r>
      <w:r w:rsidR="0043249E">
        <w:rPr>
          <w:sz w:val="28"/>
          <w:szCs w:val="28"/>
        </w:rPr>
        <w:t>.0</w:t>
      </w:r>
      <w:r w:rsidR="004B34BE">
        <w:rPr>
          <w:sz w:val="28"/>
          <w:szCs w:val="28"/>
        </w:rPr>
        <w:t>7.</w:t>
      </w:r>
      <w:r w:rsidR="0043249E">
        <w:rPr>
          <w:sz w:val="28"/>
          <w:szCs w:val="28"/>
        </w:rPr>
        <w:t>201</w:t>
      </w:r>
      <w:r w:rsidR="004B34BE">
        <w:rPr>
          <w:sz w:val="28"/>
          <w:szCs w:val="28"/>
        </w:rPr>
        <w:t>9г №</w:t>
      </w:r>
      <w:r w:rsidRPr="007837E7">
        <w:rPr>
          <w:sz w:val="28"/>
          <w:szCs w:val="28"/>
        </w:rPr>
        <w:t xml:space="preserve"> </w:t>
      </w:r>
      <w:r w:rsidR="0043249E">
        <w:rPr>
          <w:sz w:val="28"/>
          <w:szCs w:val="28"/>
        </w:rPr>
        <w:t>12</w:t>
      </w:r>
      <w:r w:rsidR="004B34BE">
        <w:rPr>
          <w:sz w:val="28"/>
          <w:szCs w:val="28"/>
        </w:rPr>
        <w:t>5</w:t>
      </w:r>
    </w:p>
    <w:p w:rsidR="007E4ABA" w:rsidRPr="007837E7" w:rsidRDefault="007E4ABA" w:rsidP="007E4ABA">
      <w:pPr>
        <w:jc w:val="center"/>
        <w:rPr>
          <w:sz w:val="28"/>
          <w:szCs w:val="28"/>
          <w:u w:val="single"/>
        </w:rPr>
      </w:pPr>
    </w:p>
    <w:p w:rsidR="0090047E" w:rsidRDefault="0090047E" w:rsidP="007E4ABA">
      <w:pPr>
        <w:pStyle w:val="ConsPlusTitle"/>
        <w:spacing w:line="276" w:lineRule="auto"/>
        <w:jc w:val="center"/>
      </w:pPr>
    </w:p>
    <w:p w:rsidR="004B34BE" w:rsidRPr="004B34BE" w:rsidRDefault="004B34BE" w:rsidP="004B34BE">
      <w:pPr>
        <w:pStyle w:val="ConsPlusTitle"/>
        <w:spacing w:line="276" w:lineRule="auto"/>
        <w:jc w:val="center"/>
        <w:rPr>
          <w:b w:val="0"/>
        </w:rPr>
      </w:pPr>
      <w:r w:rsidRPr="004B34BE">
        <w:rPr>
          <w:b w:val="0"/>
        </w:rPr>
        <w:t xml:space="preserve">Об утверждении Методики прогнозирования поступлений </w:t>
      </w:r>
    </w:p>
    <w:p w:rsidR="0040280F" w:rsidRPr="0040280F" w:rsidRDefault="004B34BE" w:rsidP="004B34BE">
      <w:pPr>
        <w:pStyle w:val="ConsPlusTitle"/>
        <w:spacing w:line="276" w:lineRule="auto"/>
        <w:jc w:val="center"/>
        <w:rPr>
          <w:b w:val="0"/>
        </w:rPr>
      </w:pPr>
      <w:r w:rsidRPr="004B34BE">
        <w:rPr>
          <w:b w:val="0"/>
        </w:rPr>
        <w:t>по источникам финансирования дефицита бюджета</w:t>
      </w:r>
      <w:r>
        <w:t xml:space="preserve"> </w:t>
      </w:r>
      <w:r w:rsidR="0043249E" w:rsidRPr="0040280F">
        <w:rPr>
          <w:b w:val="0"/>
        </w:rPr>
        <w:t xml:space="preserve">администрации рабочего поселка Дорогино </w:t>
      </w:r>
      <w:r w:rsidR="007E4ABA" w:rsidRPr="0040280F">
        <w:rPr>
          <w:b w:val="0"/>
        </w:rPr>
        <w:t>Черепановского района Новосибирской области</w:t>
      </w:r>
    </w:p>
    <w:p w:rsidR="00536736" w:rsidRDefault="00536736" w:rsidP="007E4ABA">
      <w:pPr>
        <w:pStyle w:val="ConsPlusNormal"/>
        <w:spacing w:line="276" w:lineRule="auto"/>
        <w:ind w:firstLine="540"/>
        <w:jc w:val="both"/>
      </w:pPr>
    </w:p>
    <w:p w:rsidR="0040280F" w:rsidRDefault="0040280F" w:rsidP="007E4ABA">
      <w:pPr>
        <w:pStyle w:val="ConsPlusNormal"/>
        <w:spacing w:line="276" w:lineRule="auto"/>
        <w:ind w:firstLine="540"/>
        <w:jc w:val="both"/>
      </w:pPr>
    </w:p>
    <w:p w:rsidR="004B34BE" w:rsidRPr="0098756F" w:rsidRDefault="004B34BE" w:rsidP="004B34BE">
      <w:pPr>
        <w:pStyle w:val="ConsPlusNormal"/>
        <w:spacing w:line="276" w:lineRule="auto"/>
        <w:ind w:firstLine="540"/>
        <w:jc w:val="both"/>
      </w:pPr>
      <w:r>
        <w:t xml:space="preserve">В соответствии </w:t>
      </w:r>
      <w:r w:rsidRPr="007E4ABA">
        <w:t xml:space="preserve">с </w:t>
      </w:r>
      <w:hyperlink r:id="rId6" w:history="1">
        <w:r w:rsidRPr="007E4ABA">
          <w:t>пунктом 1 статьи 160.2</w:t>
        </w:r>
      </w:hyperlink>
      <w:r w:rsidRPr="007E4ABA">
        <w:t xml:space="preserve"> Бюджетного </w:t>
      </w:r>
      <w:r>
        <w:t xml:space="preserve">кодекса Российской Федерации, постановлением Правительства Российской Федерации от </w:t>
      </w:r>
      <w:r w:rsidRPr="00B21884">
        <w:t xml:space="preserve">21 мая 2019 года № 630 </w:t>
      </w:r>
      <w:r>
        <w:t>«О внесении изменений в общие требования к методике прогнозирования поступлений по источникам финансирования дефицита бюджета»</w:t>
      </w:r>
    </w:p>
    <w:p w:rsidR="007E4ABA" w:rsidRPr="007837E7" w:rsidRDefault="007E4ABA" w:rsidP="007E4ABA">
      <w:pPr>
        <w:spacing w:before="120" w:after="120"/>
        <w:jc w:val="both"/>
        <w:rPr>
          <w:sz w:val="28"/>
          <w:szCs w:val="28"/>
        </w:rPr>
      </w:pPr>
      <w:r w:rsidRPr="007837E7">
        <w:rPr>
          <w:sz w:val="28"/>
          <w:szCs w:val="28"/>
        </w:rPr>
        <w:t>ПОСТАНОВЛЯЮ:</w:t>
      </w:r>
    </w:p>
    <w:p w:rsidR="0098756F" w:rsidRDefault="004B34BE" w:rsidP="0098756F">
      <w:pPr>
        <w:pStyle w:val="ConsPlusNormal"/>
        <w:numPr>
          <w:ilvl w:val="0"/>
          <w:numId w:val="1"/>
        </w:numPr>
        <w:spacing w:line="276" w:lineRule="auto"/>
        <w:jc w:val="both"/>
      </w:pPr>
      <w:r>
        <w:t xml:space="preserve">Утвердить прилагаемую Методику прогнозирования поступлений по источникам финансирования дефицита бюджета </w:t>
      </w:r>
      <w:r w:rsidR="0043249E">
        <w:t xml:space="preserve">администрации рабочего поселка </w:t>
      </w:r>
      <w:r>
        <w:t>Дорогино Черепановского</w:t>
      </w:r>
      <w:r w:rsidR="007E4ABA">
        <w:t xml:space="preserve"> района Новосибирской области</w:t>
      </w:r>
      <w:r w:rsidR="00536736">
        <w:t>.</w:t>
      </w:r>
    </w:p>
    <w:p w:rsidR="0098756F" w:rsidRDefault="0098756F" w:rsidP="003C4328">
      <w:pPr>
        <w:pStyle w:val="ConsPlusNormal"/>
        <w:numPr>
          <w:ilvl w:val="0"/>
          <w:numId w:val="2"/>
        </w:numPr>
        <w:spacing w:line="276" w:lineRule="auto"/>
        <w:jc w:val="both"/>
      </w:pPr>
      <w:r w:rsidRPr="0098756F">
        <w:t xml:space="preserve">Постановление администрации </w:t>
      </w:r>
      <w:r w:rsidR="0043249E">
        <w:t>рабочего поселка Дорогино</w:t>
      </w:r>
      <w:r w:rsidR="003249F1">
        <w:t xml:space="preserve"> </w:t>
      </w:r>
      <w:r w:rsidRPr="0098756F">
        <w:t>Черепановского района Новосибирской области от</w:t>
      </w:r>
      <w:r w:rsidR="0043249E">
        <w:t xml:space="preserve"> </w:t>
      </w:r>
      <w:r w:rsidR="004B34BE">
        <w:t>02</w:t>
      </w:r>
      <w:r w:rsidR="0040280F">
        <w:t>.0</w:t>
      </w:r>
      <w:r w:rsidR="004B34BE">
        <w:t>8</w:t>
      </w:r>
      <w:r w:rsidR="0040280F">
        <w:t>.201</w:t>
      </w:r>
      <w:r w:rsidR="004B34BE">
        <w:t>8</w:t>
      </w:r>
      <w:r w:rsidR="0043249E">
        <w:t>г</w:t>
      </w:r>
      <w:r w:rsidR="004B34BE">
        <w:t xml:space="preserve">      № 127</w:t>
      </w:r>
      <w:r w:rsidR="0043249E">
        <w:t xml:space="preserve"> </w:t>
      </w:r>
      <w:r w:rsidRPr="0098756F">
        <w:t xml:space="preserve">«Об утверждении Методики прогнозирования поступлений </w:t>
      </w:r>
      <w:r>
        <w:t xml:space="preserve">по источникам финансирования дефицита бюджета </w:t>
      </w:r>
      <w:r w:rsidR="0043249E">
        <w:t>администрации рабочего поселка Дорогино</w:t>
      </w:r>
      <w:r w:rsidR="003249F1">
        <w:t xml:space="preserve"> </w:t>
      </w:r>
      <w:r>
        <w:t>Черепановского района Новосибирской области» считать утратившим силу.</w:t>
      </w:r>
    </w:p>
    <w:p w:rsidR="00472012" w:rsidRPr="0098756F" w:rsidRDefault="00472012" w:rsidP="0098756F">
      <w:pPr>
        <w:pStyle w:val="ConsPlusNormal"/>
        <w:numPr>
          <w:ilvl w:val="0"/>
          <w:numId w:val="2"/>
        </w:numPr>
        <w:spacing w:line="276" w:lineRule="auto"/>
        <w:jc w:val="both"/>
      </w:pPr>
      <w:bookmarkStart w:id="0" w:name="P12"/>
      <w:bookmarkEnd w:id="0"/>
      <w:r w:rsidRPr="0098756F">
        <w:rPr>
          <w:szCs w:val="28"/>
        </w:rPr>
        <w:t>П</w:t>
      </w:r>
      <w:r w:rsidR="007E4ABA" w:rsidRPr="0098756F">
        <w:rPr>
          <w:szCs w:val="28"/>
        </w:rPr>
        <w:t xml:space="preserve">остановление </w:t>
      </w:r>
      <w:r w:rsidRPr="0098756F">
        <w:rPr>
          <w:szCs w:val="28"/>
        </w:rPr>
        <w:t>вступает в силу со дня его подписания.</w:t>
      </w:r>
    </w:p>
    <w:p w:rsidR="00472012" w:rsidRDefault="00472012" w:rsidP="004720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72012" w:rsidRDefault="00472012" w:rsidP="004720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2012" w:rsidRDefault="00472012" w:rsidP="004720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80F" w:rsidRPr="007837E7" w:rsidRDefault="004B34BE" w:rsidP="0040280F">
      <w:pPr>
        <w:pStyle w:val="a3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И.о</w:t>
      </w:r>
      <w:proofErr w:type="spellEnd"/>
      <w:r>
        <w:rPr>
          <w:rFonts w:ascii="Times New Roman" w:hAnsi="Times New Roman"/>
          <w:sz w:val="28"/>
        </w:rPr>
        <w:t xml:space="preserve">. </w:t>
      </w:r>
      <w:r w:rsidR="007E4ABA" w:rsidRPr="007837E7">
        <w:rPr>
          <w:rFonts w:ascii="Times New Roman" w:hAnsi="Times New Roman"/>
          <w:sz w:val="28"/>
        </w:rPr>
        <w:t>Глав</w:t>
      </w:r>
      <w:r>
        <w:rPr>
          <w:rFonts w:ascii="Times New Roman" w:hAnsi="Times New Roman"/>
          <w:sz w:val="28"/>
        </w:rPr>
        <w:t>ы</w:t>
      </w:r>
      <w:r w:rsidR="007E4ABA" w:rsidRPr="007837E7">
        <w:rPr>
          <w:rFonts w:ascii="Times New Roman" w:hAnsi="Times New Roman"/>
          <w:sz w:val="28"/>
        </w:rPr>
        <w:t xml:space="preserve"> </w:t>
      </w:r>
      <w:r w:rsidR="0043249E">
        <w:rPr>
          <w:rFonts w:ascii="Times New Roman" w:hAnsi="Times New Roman"/>
          <w:sz w:val="28"/>
        </w:rPr>
        <w:t>рабочего поселка Дорогино</w:t>
      </w:r>
      <w:r w:rsidR="0040280F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                              В</w:t>
      </w:r>
      <w:r w:rsidR="0040280F">
        <w:rPr>
          <w:rFonts w:ascii="Times New Roman" w:hAnsi="Times New Roman"/>
          <w:sz w:val="28"/>
        </w:rPr>
        <w:t xml:space="preserve">.С. </w:t>
      </w:r>
      <w:r>
        <w:rPr>
          <w:rFonts w:ascii="Times New Roman" w:hAnsi="Times New Roman"/>
          <w:sz w:val="28"/>
        </w:rPr>
        <w:t>Ванюков</w:t>
      </w:r>
    </w:p>
    <w:p w:rsidR="0043249E" w:rsidRDefault="0043249E" w:rsidP="0043249E">
      <w:pPr>
        <w:pStyle w:val="a3"/>
        <w:rPr>
          <w:rFonts w:ascii="Times New Roman" w:hAnsi="Times New Roman"/>
          <w:sz w:val="28"/>
        </w:rPr>
      </w:pPr>
    </w:p>
    <w:p w:rsidR="007E4ABA" w:rsidRPr="007837E7" w:rsidRDefault="007E4ABA" w:rsidP="007E4ABA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7E4ABA" w:rsidRPr="007837E7" w:rsidRDefault="007E4ABA" w:rsidP="007E4ABA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536736" w:rsidRDefault="00536736">
      <w:pPr>
        <w:pStyle w:val="ConsPlusNormal"/>
        <w:jc w:val="right"/>
      </w:pPr>
    </w:p>
    <w:p w:rsidR="004B34BE" w:rsidRDefault="004B34BE">
      <w:pPr>
        <w:pStyle w:val="ConsPlusNormal"/>
        <w:jc w:val="right"/>
      </w:pPr>
    </w:p>
    <w:p w:rsidR="004B34BE" w:rsidRPr="00256182" w:rsidRDefault="004B34BE" w:rsidP="004B34BE">
      <w:pPr>
        <w:pageBreakBefore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lastRenderedPageBreak/>
        <w:t>П</w:t>
      </w:r>
      <w:r w:rsidRPr="00256182">
        <w:rPr>
          <w:bCs/>
        </w:rPr>
        <w:t xml:space="preserve">риложение к постановлению </w:t>
      </w:r>
    </w:p>
    <w:p w:rsidR="004B34BE" w:rsidRPr="00256182" w:rsidRDefault="004B34BE" w:rsidP="004B34BE">
      <w:pPr>
        <w:autoSpaceDE w:val="0"/>
        <w:autoSpaceDN w:val="0"/>
        <w:adjustRightInd w:val="0"/>
        <w:jc w:val="right"/>
        <w:rPr>
          <w:bCs/>
        </w:rPr>
      </w:pPr>
      <w:r w:rsidRPr="00256182">
        <w:rPr>
          <w:bCs/>
        </w:rPr>
        <w:t xml:space="preserve">от </w:t>
      </w:r>
      <w:r>
        <w:rPr>
          <w:bCs/>
        </w:rPr>
        <w:t>29.07.2019</w:t>
      </w:r>
      <w:r w:rsidRPr="00256182">
        <w:rPr>
          <w:bCs/>
        </w:rPr>
        <w:t xml:space="preserve"> №</w:t>
      </w:r>
      <w:r>
        <w:rPr>
          <w:bCs/>
        </w:rPr>
        <w:t>125</w:t>
      </w:r>
    </w:p>
    <w:p w:rsidR="004B34BE" w:rsidRPr="007E4ABA" w:rsidRDefault="004B34BE" w:rsidP="004B34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B34BE" w:rsidRDefault="004B34BE" w:rsidP="004B34BE">
      <w:pPr>
        <w:pStyle w:val="ConsPlusTitle"/>
        <w:jc w:val="center"/>
      </w:pPr>
      <w:bookmarkStart w:id="1" w:name="P30"/>
      <w:bookmarkEnd w:id="1"/>
    </w:p>
    <w:p w:rsidR="004B34BE" w:rsidRDefault="004B34BE" w:rsidP="004B34BE">
      <w:pPr>
        <w:pStyle w:val="ConsPlusTitle"/>
        <w:jc w:val="center"/>
      </w:pPr>
      <w:r>
        <w:t xml:space="preserve"> Методика прогнозирования поступлений </w:t>
      </w:r>
    </w:p>
    <w:p w:rsidR="004B34BE" w:rsidRDefault="004B34BE" w:rsidP="004B34BE">
      <w:pPr>
        <w:pStyle w:val="ConsPlusTitle"/>
        <w:jc w:val="center"/>
      </w:pPr>
      <w:r>
        <w:t>по источникам финансирования дефицита бюджета</w:t>
      </w:r>
    </w:p>
    <w:p w:rsidR="004B34BE" w:rsidRDefault="004B34BE" w:rsidP="004B34BE">
      <w:pPr>
        <w:pStyle w:val="ConsPlusNormal"/>
        <w:ind w:firstLine="540"/>
        <w:jc w:val="both"/>
      </w:pPr>
    </w:p>
    <w:p w:rsidR="004B34BE" w:rsidRDefault="004B34BE" w:rsidP="004B34BE">
      <w:pPr>
        <w:pStyle w:val="a4"/>
        <w:ind w:firstLine="709"/>
      </w:pPr>
      <w:r>
        <w:t>1. Настоящая методика определяет параметры прогнозирования поступлений по источникам финансирования дефицита бюджета</w:t>
      </w:r>
      <w:r w:rsidRPr="006543F3">
        <w:t xml:space="preserve"> </w:t>
      </w:r>
      <w:r>
        <w:t>рабочего поселка Дорогино Черепановского района Новосибирской области (далее – методика прогнозирования), главным администратором которых является администрация рабочего поселка Дорогино Черепановского района Новосибирской области (далее – администрация рабочего поселка Дорогино).</w:t>
      </w:r>
    </w:p>
    <w:p w:rsidR="004B34BE" w:rsidRDefault="004B34BE" w:rsidP="004B34BE">
      <w:pPr>
        <w:pStyle w:val="ConsPlusNormal"/>
        <w:spacing w:after="120"/>
        <w:ind w:firstLine="539"/>
        <w:jc w:val="both"/>
      </w:pPr>
      <w:r>
        <w:t>Методика прогнозирования направлена на повышение качества планирования бюджета рабочего поселка Дорогино Черепановского района Новосибирской области (далее – бюджета поселения).</w:t>
      </w:r>
    </w:p>
    <w:p w:rsidR="004B34BE" w:rsidRDefault="004B34BE" w:rsidP="004B34BE">
      <w:pPr>
        <w:pStyle w:val="ConsPlusNormal"/>
        <w:spacing w:after="120"/>
        <w:ind w:firstLine="539"/>
        <w:jc w:val="both"/>
      </w:pPr>
      <w:r>
        <w:t>2. Перечень поступлений по источникам финансирования дефицита бюджета рабочего поселка Дорогино Черепановского района Новосибирской области (далее – ИФДБ), в отношении которых администрация рабочего поселка Дорогино выполняет бюджетные полномочия:</w:t>
      </w:r>
    </w:p>
    <w:tbl>
      <w:tblPr>
        <w:tblW w:w="9191" w:type="dxa"/>
        <w:tblLook w:val="04A0" w:firstRow="1" w:lastRow="0" w:firstColumn="1" w:lastColumn="0" w:noHBand="0" w:noVBand="1"/>
      </w:tblPr>
      <w:tblGrid>
        <w:gridCol w:w="533"/>
        <w:gridCol w:w="3431"/>
        <w:gridCol w:w="5227"/>
      </w:tblGrid>
      <w:tr w:rsidR="004B34BE" w:rsidRPr="006543F3" w:rsidTr="00314F8A">
        <w:trPr>
          <w:trHeight w:val="90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E" w:rsidRPr="006543F3" w:rsidRDefault="004B34BE" w:rsidP="00314F8A">
            <w:pPr>
              <w:widowControl/>
              <w:jc w:val="center"/>
              <w:rPr>
                <w:snapToGrid/>
                <w:sz w:val="24"/>
                <w:szCs w:val="24"/>
              </w:rPr>
            </w:pPr>
            <w:r w:rsidRPr="006543F3">
              <w:rPr>
                <w:snapToGrid/>
                <w:sz w:val="24"/>
                <w:szCs w:val="24"/>
              </w:rPr>
              <w:t xml:space="preserve">№ </w:t>
            </w:r>
            <w:proofErr w:type="spellStart"/>
            <w:r w:rsidRPr="006543F3">
              <w:rPr>
                <w:snapToGrid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BE" w:rsidRPr="006543F3" w:rsidRDefault="004B34BE" w:rsidP="00314F8A">
            <w:pPr>
              <w:widowControl/>
              <w:jc w:val="center"/>
              <w:rPr>
                <w:snapToGrid/>
                <w:sz w:val="24"/>
                <w:szCs w:val="24"/>
              </w:rPr>
            </w:pPr>
            <w:r w:rsidRPr="006543F3">
              <w:rPr>
                <w:sz w:val="24"/>
                <w:szCs w:val="24"/>
              </w:rPr>
              <w:t>Коды бюджетной классификации источников финансирования дефицита бюджета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4BE" w:rsidRPr="006543F3" w:rsidRDefault="004B34BE" w:rsidP="00314F8A">
            <w:pPr>
              <w:widowControl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543F3">
              <w:rPr>
                <w:snapToGrid/>
                <w:color w:val="000000"/>
                <w:sz w:val="24"/>
                <w:szCs w:val="24"/>
              </w:rPr>
              <w:t>Наименование кодов бюджетной классификации источников финансирования дефицита бюджета</w:t>
            </w:r>
          </w:p>
        </w:tc>
      </w:tr>
      <w:tr w:rsidR="004B34BE" w:rsidRPr="006543F3" w:rsidTr="00314F8A">
        <w:trPr>
          <w:trHeight w:val="59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BE" w:rsidRPr="006543F3" w:rsidRDefault="004B34BE" w:rsidP="00314F8A">
            <w:pPr>
              <w:widowControl/>
              <w:rPr>
                <w:snapToGrid/>
                <w:sz w:val="26"/>
                <w:szCs w:val="26"/>
              </w:rPr>
            </w:pPr>
            <w:r w:rsidRPr="006543F3">
              <w:rPr>
                <w:snapToGrid/>
                <w:sz w:val="26"/>
                <w:szCs w:val="26"/>
              </w:rPr>
              <w:t>1</w:t>
            </w: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BE" w:rsidRPr="00256182" w:rsidRDefault="004B34BE" w:rsidP="00314F8A">
            <w:pPr>
              <w:widowControl/>
              <w:rPr>
                <w:snapToGrid/>
                <w:sz w:val="26"/>
                <w:szCs w:val="26"/>
              </w:rPr>
            </w:pPr>
            <w:r w:rsidRPr="00256182">
              <w:rPr>
                <w:snapToGrid/>
                <w:sz w:val="26"/>
                <w:szCs w:val="26"/>
              </w:rPr>
              <w:t xml:space="preserve">555 01 02 00 </w:t>
            </w:r>
            <w:r w:rsidRPr="004B34BE">
              <w:rPr>
                <w:snapToGrid/>
                <w:sz w:val="26"/>
                <w:szCs w:val="26"/>
              </w:rPr>
              <w:t>00 13</w:t>
            </w:r>
            <w:r w:rsidRPr="00256182">
              <w:rPr>
                <w:snapToGrid/>
                <w:sz w:val="26"/>
                <w:szCs w:val="26"/>
              </w:rPr>
              <w:t xml:space="preserve"> 0000 710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BE" w:rsidRPr="00256182" w:rsidRDefault="004B34BE" w:rsidP="003B3DF1">
            <w:pPr>
              <w:widowControl/>
              <w:rPr>
                <w:snapToGrid/>
                <w:sz w:val="26"/>
                <w:szCs w:val="26"/>
              </w:rPr>
            </w:pPr>
            <w:r w:rsidRPr="00256182">
              <w:rPr>
                <w:snapToGrid/>
                <w:sz w:val="26"/>
                <w:szCs w:val="26"/>
              </w:rPr>
              <w:t xml:space="preserve">Получение кредитов от кредитных организаций бюджетами </w:t>
            </w:r>
            <w:r w:rsidR="003B3DF1">
              <w:rPr>
                <w:sz w:val="26"/>
                <w:szCs w:val="26"/>
              </w:rPr>
              <w:t>городских</w:t>
            </w:r>
            <w:r w:rsidRPr="004B34BE">
              <w:rPr>
                <w:snapToGrid/>
                <w:sz w:val="26"/>
                <w:szCs w:val="26"/>
              </w:rPr>
              <w:t xml:space="preserve"> </w:t>
            </w:r>
            <w:r w:rsidRPr="00256182">
              <w:rPr>
                <w:snapToGrid/>
                <w:sz w:val="26"/>
                <w:szCs w:val="26"/>
              </w:rPr>
              <w:t>поселений в валюте Российской Федерации</w:t>
            </w:r>
          </w:p>
        </w:tc>
      </w:tr>
      <w:tr w:rsidR="004B34BE" w:rsidRPr="006543F3" w:rsidTr="00314F8A">
        <w:trPr>
          <w:trHeight w:val="77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BE" w:rsidRPr="006543F3" w:rsidRDefault="004B34BE" w:rsidP="00314F8A">
            <w:pPr>
              <w:widowControl/>
              <w:rPr>
                <w:snapToGrid/>
                <w:sz w:val="26"/>
                <w:szCs w:val="26"/>
              </w:rPr>
            </w:pPr>
            <w:r w:rsidRPr="006543F3">
              <w:rPr>
                <w:snapToGrid/>
                <w:sz w:val="26"/>
                <w:szCs w:val="26"/>
              </w:rPr>
              <w:t>2</w:t>
            </w: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BE" w:rsidRPr="00256182" w:rsidRDefault="004B34BE" w:rsidP="00314F8A">
            <w:pPr>
              <w:widowControl/>
              <w:rPr>
                <w:snapToGrid/>
                <w:sz w:val="26"/>
                <w:szCs w:val="26"/>
              </w:rPr>
            </w:pPr>
            <w:r w:rsidRPr="00256182">
              <w:rPr>
                <w:snapToGrid/>
                <w:sz w:val="26"/>
                <w:szCs w:val="26"/>
              </w:rPr>
              <w:t xml:space="preserve">555 01 03 01 </w:t>
            </w:r>
            <w:r w:rsidRPr="004B34BE">
              <w:rPr>
                <w:snapToGrid/>
                <w:sz w:val="26"/>
                <w:szCs w:val="26"/>
              </w:rPr>
              <w:t>00 13 0000</w:t>
            </w:r>
            <w:r w:rsidRPr="00256182">
              <w:rPr>
                <w:snapToGrid/>
                <w:sz w:val="26"/>
                <w:szCs w:val="26"/>
              </w:rPr>
              <w:t xml:space="preserve"> 710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BE" w:rsidRPr="00256182" w:rsidRDefault="004B34BE" w:rsidP="003B3DF1">
            <w:pPr>
              <w:widowControl/>
              <w:rPr>
                <w:snapToGrid/>
                <w:sz w:val="26"/>
                <w:szCs w:val="26"/>
              </w:rPr>
            </w:pPr>
            <w:r w:rsidRPr="00256182">
              <w:rPr>
                <w:snapToGrid/>
                <w:sz w:val="26"/>
                <w:szCs w:val="26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B3DF1">
              <w:rPr>
                <w:sz w:val="26"/>
                <w:szCs w:val="26"/>
              </w:rPr>
              <w:t>городских</w:t>
            </w:r>
            <w:r w:rsidRPr="004B34BE">
              <w:rPr>
                <w:snapToGrid/>
                <w:sz w:val="26"/>
                <w:szCs w:val="26"/>
              </w:rPr>
              <w:t xml:space="preserve"> </w:t>
            </w:r>
            <w:r w:rsidRPr="00256182">
              <w:rPr>
                <w:snapToGrid/>
                <w:sz w:val="26"/>
                <w:szCs w:val="26"/>
              </w:rPr>
              <w:t>поселений в валюте Российской Федерации</w:t>
            </w:r>
          </w:p>
        </w:tc>
      </w:tr>
    </w:tbl>
    <w:p w:rsidR="004B34BE" w:rsidRDefault="004B34BE" w:rsidP="004B34BE">
      <w:pPr>
        <w:pStyle w:val="ConsPlusNormal"/>
        <w:spacing w:after="60"/>
        <w:ind w:firstLine="539"/>
        <w:jc w:val="both"/>
      </w:pPr>
    </w:p>
    <w:p w:rsidR="003B3DF1" w:rsidRDefault="003B3DF1" w:rsidP="004B34BE">
      <w:pPr>
        <w:pStyle w:val="ConsPlusNormal"/>
        <w:spacing w:after="60"/>
        <w:ind w:firstLine="539"/>
        <w:jc w:val="both"/>
      </w:pPr>
      <w:bookmarkStart w:id="2" w:name="_GoBack"/>
      <w:bookmarkEnd w:id="2"/>
    </w:p>
    <w:p w:rsidR="004B34BE" w:rsidRPr="00CF5152" w:rsidRDefault="004B34BE" w:rsidP="004B34BE">
      <w:pPr>
        <w:pStyle w:val="ConsPlusNormal"/>
        <w:spacing w:after="60"/>
        <w:ind w:firstLine="539"/>
        <w:jc w:val="both"/>
        <w:rPr>
          <w:spacing w:val="-2"/>
        </w:rPr>
      </w:pPr>
      <w:r>
        <w:t xml:space="preserve">3. </w:t>
      </w:r>
      <w:r w:rsidRPr="00CF5152">
        <w:rPr>
          <w:spacing w:val="-2"/>
        </w:rPr>
        <w:t>Прогнозные значения объемов поступлений по ИФДБ рассчитываются на основании показателей и сведений, необходимых для определения прогноза объемов поступлений по источникам финансирования дефицита бюджета, с применением следующих методов расчетов:</w:t>
      </w:r>
    </w:p>
    <w:p w:rsidR="004B34BE" w:rsidRDefault="004B34BE" w:rsidP="004B34BE">
      <w:pPr>
        <w:pStyle w:val="a4"/>
        <w:ind w:firstLine="709"/>
      </w:pPr>
      <w:r>
        <w:t xml:space="preserve">3.1. Получение кредитов от кредитных организаций </w:t>
      </w:r>
      <w:r w:rsidRPr="0090047E">
        <w:t>бюджетами поселений в валюте Российской Федерации:</w:t>
      </w:r>
    </w:p>
    <w:p w:rsidR="004B34BE" w:rsidRDefault="004B34BE" w:rsidP="004B34BE">
      <w:pPr>
        <w:pStyle w:val="a4"/>
        <w:ind w:firstLine="709"/>
      </w:pPr>
      <w:r>
        <w:t xml:space="preserve">а) используется </w:t>
      </w:r>
      <w:r w:rsidRPr="00B21884">
        <w:t>метод прямого счета (расчет на основе актов планирования приватизации имущества, находящегося в собственности муниципальн</w:t>
      </w:r>
      <w:r>
        <w:t>ого</w:t>
      </w:r>
      <w:r w:rsidRPr="00B21884">
        <w:t xml:space="preserve"> образовани</w:t>
      </w:r>
      <w:r>
        <w:t>я</w:t>
      </w:r>
      <w:r w:rsidRPr="00B21884">
        <w:t>, а также действующих договоров, соглашений);</w:t>
      </w:r>
    </w:p>
    <w:p w:rsidR="004B34BE" w:rsidRDefault="004B34BE" w:rsidP="004B34BE">
      <w:pPr>
        <w:pStyle w:val="a4"/>
        <w:ind w:firstLine="709"/>
      </w:pPr>
      <w:r>
        <w:t xml:space="preserve">б) для расчета прогнозного объема поступлений учитываются: </w:t>
      </w:r>
    </w:p>
    <w:p w:rsidR="004B34BE" w:rsidRDefault="004B34BE" w:rsidP="004B34BE">
      <w:pPr>
        <w:pStyle w:val="a4"/>
        <w:ind w:firstLine="709"/>
      </w:pPr>
      <w:r>
        <w:lastRenderedPageBreak/>
        <w:t>-  уровень дефицита бюджета поселения;</w:t>
      </w:r>
    </w:p>
    <w:p w:rsidR="004B34BE" w:rsidRDefault="004B34BE" w:rsidP="004B34BE">
      <w:pPr>
        <w:pStyle w:val="a4"/>
        <w:ind w:firstLine="709"/>
      </w:pPr>
      <w:r>
        <w:t xml:space="preserve">- объем бюджетных ассигнований, направляемых на погашение муниципального долга; </w:t>
      </w:r>
    </w:p>
    <w:p w:rsidR="004B34BE" w:rsidRDefault="004B34BE" w:rsidP="004B34BE">
      <w:pPr>
        <w:pStyle w:val="a4"/>
        <w:ind w:firstLine="709"/>
      </w:pPr>
      <w:r>
        <w:t>- иные показатели ИФДБ;</w:t>
      </w:r>
    </w:p>
    <w:p w:rsidR="004B34BE" w:rsidRDefault="004B34BE" w:rsidP="004B34BE">
      <w:pPr>
        <w:pStyle w:val="a4"/>
        <w:ind w:firstLine="709"/>
      </w:pPr>
      <w:r>
        <w:t>- рыночная конъюнктура.</w:t>
      </w:r>
    </w:p>
    <w:p w:rsidR="004B34BE" w:rsidRDefault="004B34BE" w:rsidP="004B34BE">
      <w:pPr>
        <w:pStyle w:val="a4"/>
        <w:spacing w:before="120"/>
        <w:ind w:firstLine="709"/>
      </w:pPr>
      <w:r>
        <w:t>в) формула расчета:</w:t>
      </w:r>
    </w:p>
    <w:p w:rsidR="004B34BE" w:rsidRDefault="004B34BE" w:rsidP="004B34BE">
      <w:pPr>
        <w:pStyle w:val="a4"/>
        <w:spacing w:before="120"/>
        <w:ind w:firstLine="709"/>
      </w:pPr>
      <w:proofErr w:type="spellStart"/>
      <w:r>
        <w:t>Пкр</w:t>
      </w:r>
      <w:proofErr w:type="spellEnd"/>
      <w:r>
        <w:t xml:space="preserve"> = (Д + </w:t>
      </w:r>
      <w:proofErr w:type="spellStart"/>
      <w:r>
        <w:t>Зп</w:t>
      </w:r>
      <w:proofErr w:type="spellEnd"/>
      <w:r>
        <w:t>) * К2, где:</w:t>
      </w:r>
    </w:p>
    <w:p w:rsidR="004B34BE" w:rsidRDefault="004B34BE" w:rsidP="004B34BE">
      <w:pPr>
        <w:pStyle w:val="a4"/>
        <w:spacing w:before="120"/>
        <w:ind w:firstLine="709"/>
      </w:pPr>
      <w:proofErr w:type="spellStart"/>
      <w:r>
        <w:t>Пкр</w:t>
      </w:r>
      <w:proofErr w:type="spellEnd"/>
      <w:r>
        <w:t xml:space="preserve"> – поступление кредитов от кредитных организаций по действующим (и планируемым к заключению) договорам в соответствующем финансовом году;</w:t>
      </w:r>
    </w:p>
    <w:p w:rsidR="004B34BE" w:rsidRDefault="004B34BE" w:rsidP="004B34BE">
      <w:pPr>
        <w:pStyle w:val="a4"/>
        <w:ind w:firstLine="709"/>
      </w:pPr>
      <w:r>
        <w:t>Д – уровень дефицита бюджета поселения;</w:t>
      </w:r>
    </w:p>
    <w:p w:rsidR="004B34BE" w:rsidRDefault="004B34BE" w:rsidP="004B34BE">
      <w:pPr>
        <w:pStyle w:val="a4"/>
        <w:ind w:firstLine="709"/>
      </w:pPr>
      <w:proofErr w:type="spellStart"/>
      <w:r>
        <w:t>Зп</w:t>
      </w:r>
      <w:proofErr w:type="spellEnd"/>
      <w:r>
        <w:t xml:space="preserve"> – объем бюджетных ассигнований, направляемых на погашение муниципального долга;</w:t>
      </w:r>
    </w:p>
    <w:p w:rsidR="004B34BE" w:rsidRDefault="004B34BE" w:rsidP="004B34BE">
      <w:pPr>
        <w:pStyle w:val="a4"/>
        <w:ind w:firstLine="709"/>
      </w:pPr>
      <w:r>
        <w:t>К2 - коэффициент, учитывающий рыночную</w:t>
      </w:r>
      <w:r w:rsidRPr="00D96103">
        <w:t xml:space="preserve"> </w:t>
      </w:r>
      <w:r>
        <w:t>конъюнктуру. Определяется на основе анализа рыночной конъюнктуры.</w:t>
      </w:r>
    </w:p>
    <w:p w:rsidR="004B34BE" w:rsidRDefault="004B34BE" w:rsidP="004B34BE">
      <w:pPr>
        <w:pStyle w:val="a4"/>
        <w:spacing w:before="120"/>
        <w:ind w:firstLine="709"/>
      </w:pPr>
      <w:r>
        <w:t xml:space="preserve">3.2. Получение кредитов от других бюджетов бюджетной системы Российской Федерации бюджетами </w:t>
      </w:r>
      <w:r w:rsidRPr="0090047E">
        <w:t>поселений</w:t>
      </w:r>
      <w:r w:rsidRPr="00AE01FB">
        <w:rPr>
          <w:color w:val="FF0000"/>
        </w:rPr>
        <w:t xml:space="preserve"> </w:t>
      </w:r>
      <w:r>
        <w:t>в валюте Российской Федерации:</w:t>
      </w:r>
    </w:p>
    <w:p w:rsidR="004B34BE" w:rsidRDefault="004B34BE" w:rsidP="004B34BE">
      <w:pPr>
        <w:pStyle w:val="a4"/>
        <w:spacing w:before="60"/>
        <w:ind w:firstLine="709"/>
      </w:pPr>
      <w:r>
        <w:t xml:space="preserve">а) используется </w:t>
      </w:r>
      <w:r w:rsidRPr="00256182">
        <w:t>метод прямого счета (расчет на основе действующих договоров, соглашений);</w:t>
      </w:r>
    </w:p>
    <w:p w:rsidR="004B34BE" w:rsidRDefault="004B34BE" w:rsidP="004B34BE">
      <w:pPr>
        <w:pStyle w:val="a4"/>
        <w:spacing w:before="60"/>
        <w:ind w:firstLine="709"/>
      </w:pPr>
      <w:r>
        <w:t xml:space="preserve">б) для расчета прогнозного объема поступлений учитываются: </w:t>
      </w:r>
    </w:p>
    <w:p w:rsidR="004B34BE" w:rsidRDefault="004B34BE" w:rsidP="004B34BE">
      <w:pPr>
        <w:pStyle w:val="a4"/>
        <w:spacing w:before="40"/>
        <w:ind w:firstLine="709"/>
      </w:pPr>
      <w:r>
        <w:t>- объем муниципальных заимствований, подлежащих погашению, если источником погашения являются бюджетные кредиты из областного (районного) бюджета (при условии их распределения на областном (районном) уровне) на соответствующий финансовый год;</w:t>
      </w:r>
    </w:p>
    <w:p w:rsidR="004B34BE" w:rsidRDefault="004B34BE" w:rsidP="004B34BE">
      <w:pPr>
        <w:pStyle w:val="a4"/>
        <w:spacing w:before="40"/>
        <w:ind w:firstLine="709"/>
      </w:pPr>
      <w:r>
        <w:t>- действующие соглашения о получении бюджетных кредитов из областного (районного) бюджета и планируемые к заключению (при условии распределения бюджетных кредитов на областном (районном) уровне в соответствующем финансовом году.</w:t>
      </w:r>
    </w:p>
    <w:p w:rsidR="004B34BE" w:rsidRDefault="004B34BE" w:rsidP="004B34BE">
      <w:pPr>
        <w:pStyle w:val="a4"/>
        <w:spacing w:before="60"/>
        <w:ind w:firstLine="709"/>
      </w:pPr>
      <w:r>
        <w:t>в) формула расчета:</w:t>
      </w:r>
    </w:p>
    <w:p w:rsidR="004B34BE" w:rsidRDefault="004B34BE" w:rsidP="004B34BE">
      <w:pPr>
        <w:pStyle w:val="a4"/>
        <w:spacing w:before="120"/>
        <w:ind w:firstLine="709"/>
      </w:pPr>
      <w:proofErr w:type="spellStart"/>
      <w:r>
        <w:t>Пбкр</w:t>
      </w:r>
      <w:proofErr w:type="spellEnd"/>
      <w:r>
        <w:t xml:space="preserve"> = </w:t>
      </w:r>
      <w:proofErr w:type="spellStart"/>
      <w:r>
        <w:t>Зп</w:t>
      </w:r>
      <w:proofErr w:type="spellEnd"/>
      <w:r>
        <w:t>*К1, где:</w:t>
      </w:r>
    </w:p>
    <w:p w:rsidR="004B34BE" w:rsidRDefault="004B34BE" w:rsidP="004B34BE">
      <w:pPr>
        <w:pStyle w:val="a4"/>
        <w:spacing w:before="120"/>
        <w:ind w:firstLine="709"/>
      </w:pPr>
      <w:proofErr w:type="spellStart"/>
      <w:r>
        <w:t>Пбкр</w:t>
      </w:r>
      <w:proofErr w:type="spellEnd"/>
      <w:r>
        <w:t xml:space="preserve"> – получение бюджетных кредитов в соответствующем финансовом году;</w:t>
      </w:r>
    </w:p>
    <w:p w:rsidR="004B34BE" w:rsidRDefault="004B34BE" w:rsidP="004B34BE">
      <w:pPr>
        <w:pStyle w:val="a4"/>
        <w:ind w:firstLine="709"/>
      </w:pPr>
      <w:proofErr w:type="spellStart"/>
      <w:r>
        <w:t>Зп</w:t>
      </w:r>
      <w:proofErr w:type="spellEnd"/>
      <w:r>
        <w:t xml:space="preserve"> – объем муниципальных заимствований, подлежащих погашению в соответствующем финансовом году;</w:t>
      </w:r>
    </w:p>
    <w:p w:rsidR="004B34BE" w:rsidRDefault="004B34BE" w:rsidP="004B34BE">
      <w:pPr>
        <w:pStyle w:val="a4"/>
        <w:ind w:firstLine="709"/>
      </w:pPr>
      <w:r>
        <w:t>К1 – коэффициент, учитывающий объем заимствований к погашению за счет бюджетных кредитов из областного (районного) бюджета в соответствующем финансовом году. Определяется с учетом распределенных лимитов на областном (районном) уровне.</w:t>
      </w:r>
    </w:p>
    <w:p w:rsidR="004B34BE" w:rsidRDefault="004B34BE" w:rsidP="004B34BE">
      <w:pPr>
        <w:pStyle w:val="ConsPlusNormal"/>
        <w:spacing w:before="120"/>
        <w:ind w:firstLine="539"/>
        <w:jc w:val="both"/>
      </w:pPr>
      <w:bookmarkStart w:id="3" w:name="P45"/>
      <w:bookmarkEnd w:id="3"/>
      <w:r>
        <w:t xml:space="preserve">4. В методике прогнозирования используется расчетный метод прогнозирования, предполагающий определение прогнозного объема поступлений путем математического вычисления по установленной </w:t>
      </w:r>
      <w:r>
        <w:lastRenderedPageBreak/>
        <w:t>формуле.</w:t>
      </w:r>
    </w:p>
    <w:p w:rsidR="004B34BE" w:rsidRDefault="004B34BE" w:rsidP="004B34BE">
      <w:pPr>
        <w:pStyle w:val="ConsPlusNormal"/>
        <w:spacing w:before="120"/>
        <w:ind w:firstLine="539"/>
        <w:jc w:val="both"/>
      </w:pPr>
      <w:r>
        <w:t xml:space="preserve">5. При прогнозировании допускается применение значений показателей, установленных прогнозом социально-экономического развития </w:t>
      </w:r>
      <w:r w:rsidRPr="004B34BE">
        <w:rPr>
          <w:szCs w:val="28"/>
        </w:rPr>
        <w:t>рабочего поселка Дорогино</w:t>
      </w:r>
      <w:r>
        <w:t xml:space="preserve"> Черепановского района Новосибирской области.</w:t>
      </w:r>
    </w:p>
    <w:p w:rsidR="004B34BE" w:rsidRDefault="004B34BE" w:rsidP="004B34BE">
      <w:pPr>
        <w:pStyle w:val="ConsPlusNormal"/>
        <w:jc w:val="center"/>
      </w:pPr>
    </w:p>
    <w:p w:rsidR="004B34BE" w:rsidRDefault="004B34BE" w:rsidP="004B34BE">
      <w:pPr>
        <w:pStyle w:val="ConsPlusNormal"/>
        <w:jc w:val="center"/>
      </w:pPr>
      <w:r>
        <w:t>II. Требования к методике прогнозирования отдельных видов</w:t>
      </w:r>
    </w:p>
    <w:p w:rsidR="004B34BE" w:rsidRDefault="004B34BE" w:rsidP="004B34BE">
      <w:pPr>
        <w:pStyle w:val="ConsPlusNormal"/>
        <w:jc w:val="center"/>
      </w:pPr>
      <w:r>
        <w:t>поступлений по источникам финансирования дефицита бюджета</w:t>
      </w:r>
    </w:p>
    <w:p w:rsidR="004B34BE" w:rsidRDefault="004B34BE" w:rsidP="004B34BE">
      <w:pPr>
        <w:pStyle w:val="ConsPlusNormal"/>
        <w:jc w:val="center"/>
      </w:pPr>
    </w:p>
    <w:p w:rsidR="004B34BE" w:rsidRDefault="004B34BE" w:rsidP="004B34BE">
      <w:pPr>
        <w:pStyle w:val="ConsPlusNormal"/>
        <w:spacing w:before="60"/>
        <w:ind w:firstLine="539"/>
        <w:jc w:val="both"/>
      </w:pPr>
      <w:r>
        <w:t>6. Планирование получения бюджетного кредита из областного бюджета осуществляется только в случае принятия Правительством Новосибирской области распоряжения о предоставлении бюджетного кредита.</w:t>
      </w:r>
    </w:p>
    <w:p w:rsidR="004B34BE" w:rsidRDefault="004B34BE">
      <w:pPr>
        <w:pStyle w:val="ConsPlusNormal"/>
        <w:jc w:val="right"/>
      </w:pPr>
    </w:p>
    <w:sectPr w:rsidR="004B34BE" w:rsidSect="00CF5152">
      <w:pgSz w:w="11906" w:h="16838" w:code="9"/>
      <w:pgMar w:top="993" w:right="1276" w:bottom="102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D05CB"/>
    <w:multiLevelType w:val="hybridMultilevel"/>
    <w:tmpl w:val="53B6EF92"/>
    <w:lvl w:ilvl="0" w:tplc="31B07F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BE60B35"/>
    <w:multiLevelType w:val="hybridMultilevel"/>
    <w:tmpl w:val="53B6EF92"/>
    <w:lvl w:ilvl="0" w:tplc="31B07F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736"/>
    <w:rsid w:val="00001DB6"/>
    <w:rsid w:val="00061B65"/>
    <w:rsid w:val="0007230C"/>
    <w:rsid w:val="00081ECE"/>
    <w:rsid w:val="00090CCD"/>
    <w:rsid w:val="000D0405"/>
    <w:rsid w:val="00100CCD"/>
    <w:rsid w:val="00167320"/>
    <w:rsid w:val="002455AD"/>
    <w:rsid w:val="002961BD"/>
    <w:rsid w:val="003249F1"/>
    <w:rsid w:val="00327E15"/>
    <w:rsid w:val="003B3DF1"/>
    <w:rsid w:val="0040280F"/>
    <w:rsid w:val="00403FB8"/>
    <w:rsid w:val="00405BFB"/>
    <w:rsid w:val="0043249E"/>
    <w:rsid w:val="00472012"/>
    <w:rsid w:val="004B27BA"/>
    <w:rsid w:val="004B34BE"/>
    <w:rsid w:val="004B4DC3"/>
    <w:rsid w:val="00536736"/>
    <w:rsid w:val="0059621E"/>
    <w:rsid w:val="0060476E"/>
    <w:rsid w:val="00622292"/>
    <w:rsid w:val="006543F3"/>
    <w:rsid w:val="00680FA8"/>
    <w:rsid w:val="006E158B"/>
    <w:rsid w:val="00715258"/>
    <w:rsid w:val="007775F2"/>
    <w:rsid w:val="00793360"/>
    <w:rsid w:val="00794292"/>
    <w:rsid w:val="007E4ABA"/>
    <w:rsid w:val="00823C23"/>
    <w:rsid w:val="008264EE"/>
    <w:rsid w:val="00853E5F"/>
    <w:rsid w:val="00856ED2"/>
    <w:rsid w:val="0086175B"/>
    <w:rsid w:val="00864E53"/>
    <w:rsid w:val="00890238"/>
    <w:rsid w:val="0090047E"/>
    <w:rsid w:val="0098756F"/>
    <w:rsid w:val="009A31C8"/>
    <w:rsid w:val="009D79D5"/>
    <w:rsid w:val="00AA3EA0"/>
    <w:rsid w:val="00AB7928"/>
    <w:rsid w:val="00AE01FB"/>
    <w:rsid w:val="00AE1705"/>
    <w:rsid w:val="00B7173B"/>
    <w:rsid w:val="00B82AB6"/>
    <w:rsid w:val="00B95547"/>
    <w:rsid w:val="00BB7626"/>
    <w:rsid w:val="00CF5152"/>
    <w:rsid w:val="00D01A06"/>
    <w:rsid w:val="00D11E24"/>
    <w:rsid w:val="00D607E6"/>
    <w:rsid w:val="00D96103"/>
    <w:rsid w:val="00DF3191"/>
    <w:rsid w:val="00EE574F"/>
    <w:rsid w:val="00F045C1"/>
    <w:rsid w:val="00F2582C"/>
    <w:rsid w:val="00F46DCB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74A8"/>
  <w15:docId w15:val="{BA8E28D9-65DA-4768-A260-40410667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012"/>
    <w:pPr>
      <w:widowControl w:val="0"/>
      <w:spacing w:line="240" w:lineRule="auto"/>
      <w:jc w:val="left"/>
    </w:pPr>
    <w:rPr>
      <w:rFonts w:eastAsia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4A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E4ABA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napToGrid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6736"/>
    <w:pPr>
      <w:widowControl w:val="0"/>
      <w:autoSpaceDE w:val="0"/>
      <w:autoSpaceDN w:val="0"/>
      <w:spacing w:line="240" w:lineRule="auto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536736"/>
    <w:pPr>
      <w:widowControl w:val="0"/>
      <w:autoSpaceDE w:val="0"/>
      <w:autoSpaceDN w:val="0"/>
      <w:spacing w:line="240" w:lineRule="auto"/>
      <w:jc w:val="left"/>
    </w:pPr>
    <w:rPr>
      <w:rFonts w:eastAsia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4ABA"/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a3">
    <w:name w:val="Нормальный"/>
    <w:rsid w:val="007E4ABA"/>
    <w:pPr>
      <w:spacing w:line="240" w:lineRule="auto"/>
      <w:jc w:val="left"/>
    </w:pPr>
    <w:rPr>
      <w:rFonts w:ascii="Bookman Old Style" w:eastAsia="Times New Roman" w:hAnsi="Bookman Old Style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4ABA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  <w:lang w:eastAsia="ru-RU"/>
    </w:rPr>
  </w:style>
  <w:style w:type="paragraph" w:styleId="a4">
    <w:name w:val="Body Text Indent"/>
    <w:basedOn w:val="a"/>
    <w:link w:val="a5"/>
    <w:rsid w:val="006543F3"/>
    <w:pPr>
      <w:widowControl/>
      <w:ind w:firstLine="851"/>
      <w:jc w:val="both"/>
    </w:pPr>
    <w:rPr>
      <w:snapToGrid/>
      <w:sz w:val="28"/>
    </w:rPr>
  </w:style>
  <w:style w:type="character" w:customStyle="1" w:styleId="a5">
    <w:name w:val="Основной текст с отступом Знак"/>
    <w:basedOn w:val="a0"/>
    <w:link w:val="a4"/>
    <w:rsid w:val="006543F3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22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292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4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85C4DD1016816048D2EDD9D6460F12FFAC807E6F53268C6E957CF399DC699FEAF68AC7FDF00o6MC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775CD-9D83-4ADE-8C28-5F9B1316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Владимировна Ухарова</dc:creator>
  <cp:lastModifiedBy>Glavbuh</cp:lastModifiedBy>
  <cp:revision>4</cp:revision>
  <cp:lastPrinted>2019-07-31T06:18:00Z</cp:lastPrinted>
  <dcterms:created xsi:type="dcterms:W3CDTF">2018-10-24T02:07:00Z</dcterms:created>
  <dcterms:modified xsi:type="dcterms:W3CDTF">2019-07-31T06:21:00Z</dcterms:modified>
</cp:coreProperties>
</file>